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45" w:rsidRPr="004748E4" w:rsidRDefault="00A84B45" w:rsidP="00A84B45">
      <w:pPr>
        <w:shd w:val="clear" w:color="auto" w:fill="FFFFFF"/>
        <w:spacing w:after="0" w:line="345" w:lineRule="atLeast"/>
        <w:jc w:val="center"/>
        <w:textAlignment w:val="baseline"/>
        <w:outlineLvl w:val="1"/>
        <w:rPr>
          <w:rFonts w:ascii="Trebuchet MS" w:eastAsia="Times New Roman" w:hAnsi="Trebuchet MS" w:cs="Arial"/>
          <w:b/>
          <w:bCs/>
          <w:color w:val="0059AA"/>
          <w:sz w:val="27"/>
          <w:szCs w:val="27"/>
          <w:lang w:eastAsia="ru-RU"/>
        </w:rPr>
      </w:pPr>
      <w:r w:rsidRPr="004748E4">
        <w:rPr>
          <w:rFonts w:ascii="Trebuchet MS" w:eastAsia="Times New Roman" w:hAnsi="Trebuchet MS" w:cs="Arial"/>
          <w:b/>
          <w:bCs/>
          <w:color w:val="0059AA"/>
          <w:sz w:val="27"/>
          <w:szCs w:val="27"/>
          <w:lang w:eastAsia="ru-RU"/>
        </w:rPr>
        <w:t>ОБ УТВЕРЖДЕНИИ</w:t>
      </w:r>
      <w:r w:rsidRPr="004748E4">
        <w:rPr>
          <w:rFonts w:ascii="Trebuchet MS" w:eastAsia="Times New Roman" w:hAnsi="Trebuchet MS" w:cs="Arial"/>
          <w:b/>
          <w:bCs/>
          <w:color w:val="0059AA"/>
          <w:sz w:val="27"/>
          <w:szCs w:val="27"/>
          <w:lang w:eastAsia="ru-RU"/>
        </w:rPr>
        <w:br/>
      </w:r>
      <w:r w:rsidRPr="004748E4">
        <w:rPr>
          <w:rFonts w:ascii="inherit" w:eastAsia="Times New Roman" w:hAnsi="inherit" w:cs="Arial"/>
          <w:b/>
          <w:bCs/>
          <w:color w:val="0059AA"/>
          <w:sz w:val="27"/>
          <w:szCs w:val="27"/>
          <w:bdr w:val="none" w:sz="0" w:space="0" w:color="auto" w:frame="1"/>
          <w:lang w:eastAsia="ru-RU"/>
        </w:rPr>
        <w:t>ФЕДЕРАЛЬНОГО ГОСУДАРСТВЕННОГО ОБРАЗОВАТЕЛЬНОГО СТАНДАРТА</w:t>
      </w:r>
      <w:r w:rsidRPr="004748E4">
        <w:rPr>
          <w:rFonts w:ascii="Trebuchet MS" w:eastAsia="Times New Roman" w:hAnsi="Trebuchet MS" w:cs="Arial"/>
          <w:b/>
          <w:bCs/>
          <w:color w:val="0059AA"/>
          <w:sz w:val="27"/>
          <w:szCs w:val="27"/>
          <w:lang w:eastAsia="ru-RU"/>
        </w:rPr>
        <w:br/>
      </w:r>
      <w:r w:rsidRPr="004748E4">
        <w:rPr>
          <w:rFonts w:ascii="inherit" w:eastAsia="Times New Roman" w:hAnsi="inherit" w:cs="Arial"/>
          <w:b/>
          <w:bCs/>
          <w:color w:val="0059AA"/>
          <w:sz w:val="27"/>
          <w:szCs w:val="27"/>
          <w:bdr w:val="none" w:sz="0" w:space="0" w:color="auto" w:frame="1"/>
          <w:lang w:eastAsia="ru-RU"/>
        </w:rPr>
        <w:t>ДОШКОЛЬНОГО ОБРАЗОВАНИЯ</w:t>
      </w:r>
    </w:p>
    <w:p w:rsidR="00A84B45" w:rsidRPr="004748E4" w:rsidRDefault="00A84B45" w:rsidP="00A84B45">
      <w:pPr>
        <w:shd w:val="clear" w:color="auto" w:fill="FFFFFF"/>
        <w:spacing w:after="150" w:line="285" w:lineRule="atLeast"/>
        <w:jc w:val="center"/>
        <w:textAlignment w:val="baseline"/>
        <w:outlineLvl w:val="2"/>
        <w:rPr>
          <w:rFonts w:ascii="Trebuchet MS" w:eastAsia="Times New Roman" w:hAnsi="Trebuchet MS" w:cs="Arial"/>
          <w:b/>
          <w:bCs/>
          <w:color w:val="0059AA"/>
          <w:sz w:val="23"/>
          <w:szCs w:val="23"/>
          <w:lang w:eastAsia="ru-RU"/>
        </w:rPr>
      </w:pPr>
      <w:r w:rsidRPr="004748E4">
        <w:rPr>
          <w:rFonts w:ascii="Trebuchet MS" w:eastAsia="Times New Roman" w:hAnsi="Trebuchet MS" w:cs="Arial"/>
          <w:b/>
          <w:bCs/>
          <w:color w:val="0059AA"/>
          <w:sz w:val="23"/>
          <w:szCs w:val="23"/>
          <w:lang w:eastAsia="ru-RU"/>
        </w:rPr>
        <w:t>Приказ Министерства образования и науки Российской Федерации</w:t>
      </w:r>
      <w:r w:rsidRPr="004748E4">
        <w:rPr>
          <w:rFonts w:ascii="Trebuchet MS" w:eastAsia="Times New Roman" w:hAnsi="Trebuchet MS" w:cs="Arial"/>
          <w:b/>
          <w:bCs/>
          <w:color w:val="0059AA"/>
          <w:sz w:val="23"/>
          <w:szCs w:val="23"/>
          <w:lang w:eastAsia="ru-RU"/>
        </w:rPr>
        <w:br/>
        <w:t> от 17 октября 2013 г. № 1155</w:t>
      </w:r>
    </w:p>
    <w:p w:rsidR="00A84B45" w:rsidRPr="004748E4" w:rsidRDefault="00A84B45" w:rsidP="00A84B45">
      <w:pPr>
        <w:shd w:val="clear" w:color="auto" w:fill="FFFFFF"/>
        <w:spacing w:after="150" w:line="285" w:lineRule="atLeast"/>
        <w:textAlignment w:val="baseline"/>
        <w:outlineLvl w:val="2"/>
        <w:rPr>
          <w:rFonts w:ascii="Trebuchet MS" w:eastAsia="Times New Roman" w:hAnsi="Trebuchet MS" w:cs="Arial"/>
          <w:b/>
          <w:bCs/>
          <w:color w:val="595959"/>
          <w:sz w:val="23"/>
          <w:szCs w:val="23"/>
          <w:lang w:eastAsia="ru-RU"/>
        </w:rPr>
      </w:pPr>
      <w:r w:rsidRPr="004748E4">
        <w:rPr>
          <w:rFonts w:ascii="Trebuchet MS" w:eastAsia="Times New Roman" w:hAnsi="Trebuchet MS" w:cs="Arial"/>
          <w:b/>
          <w:bCs/>
          <w:color w:val="595959"/>
          <w:sz w:val="23"/>
          <w:szCs w:val="23"/>
          <w:lang w:eastAsia="ru-RU"/>
        </w:rPr>
        <w:t>Зарегистрировано Министерством юстиции Российской Федерации</w:t>
      </w:r>
      <w:r w:rsidRPr="004748E4">
        <w:rPr>
          <w:rFonts w:ascii="Trebuchet MS" w:eastAsia="Times New Roman" w:hAnsi="Trebuchet MS" w:cs="Arial"/>
          <w:b/>
          <w:bCs/>
          <w:color w:val="595959"/>
          <w:sz w:val="23"/>
          <w:szCs w:val="23"/>
          <w:lang w:eastAsia="ru-RU"/>
        </w:rPr>
        <w:br/>
        <w:t xml:space="preserve">14 ноября </w:t>
      </w:r>
      <w:smartTag w:uri="urn:schemas-microsoft-com:office:smarttags" w:element="metricconverter">
        <w:smartTagPr>
          <w:attr w:name="ProductID" w:val="2013 г"/>
        </w:smartTagPr>
        <w:r w:rsidRPr="004748E4">
          <w:rPr>
            <w:rFonts w:ascii="Trebuchet MS" w:eastAsia="Times New Roman" w:hAnsi="Trebuchet MS" w:cs="Arial"/>
            <w:b/>
            <w:bCs/>
            <w:color w:val="595959"/>
            <w:sz w:val="23"/>
            <w:szCs w:val="23"/>
            <w:lang w:eastAsia="ru-RU"/>
          </w:rPr>
          <w:t>2013 г</w:t>
        </w:r>
      </w:smartTag>
      <w:r w:rsidRPr="004748E4">
        <w:rPr>
          <w:rFonts w:ascii="Trebuchet MS" w:eastAsia="Times New Roman" w:hAnsi="Trebuchet MS" w:cs="Arial"/>
          <w:b/>
          <w:bCs/>
          <w:color w:val="595959"/>
          <w:sz w:val="23"/>
          <w:szCs w:val="23"/>
          <w:lang w:eastAsia="ru-RU"/>
        </w:rPr>
        <w:t>. Регистрационный № 30384</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соответствии с</w:t>
      </w:r>
      <w:r w:rsidRPr="004748E4">
        <w:rPr>
          <w:rFonts w:ascii="Times New Roman" w:eastAsia="Times New Roman" w:hAnsi="Times New Roman"/>
          <w:color w:val="000000"/>
          <w:sz w:val="23"/>
          <w:lang w:eastAsia="ru-RU"/>
        </w:rPr>
        <w:t> </w:t>
      </w:r>
      <w:hyperlink r:id="rId4" w:anchor="st6_1_6" w:tooltip="Федеральный закон от 29.12.2012 № 273-ФЗ (ред. от 23.07.2013) &quot;Об образовании в Российской Федерации&quot;{КонсультантПлюс}" w:history="1">
        <w:r w:rsidRPr="004748E4">
          <w:rPr>
            <w:rFonts w:ascii="inherit" w:eastAsia="Times New Roman" w:hAnsi="inherit"/>
            <w:color w:val="0079CC"/>
            <w:sz w:val="23"/>
            <w:u w:val="single"/>
            <w:lang w:eastAsia="ru-RU"/>
          </w:rPr>
          <w:t>пунктом 6 части 1 статьи 6</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 xml:space="preserve">Федерального закона от 29 декабря </w:t>
      </w:r>
      <w:smartTag w:uri="urn:schemas-microsoft-com:office:smarttags" w:element="metricconverter">
        <w:smartTagPr>
          <w:attr w:name="ProductID" w:val="2012 г"/>
        </w:smartTagPr>
        <w:r w:rsidRPr="004748E4">
          <w:rPr>
            <w:rFonts w:ascii="Times New Roman" w:eastAsia="Times New Roman" w:hAnsi="Times New Roman"/>
            <w:color w:val="000000"/>
            <w:sz w:val="23"/>
            <w:szCs w:val="23"/>
            <w:lang w:eastAsia="ru-RU"/>
          </w:rPr>
          <w:t>2012 г</w:t>
        </w:r>
      </w:smartTag>
      <w:r w:rsidRPr="004748E4">
        <w:rPr>
          <w:rFonts w:ascii="Times New Roman" w:eastAsia="Times New Roman" w:hAnsi="Times New Roman"/>
          <w:color w:val="000000"/>
          <w:sz w:val="23"/>
          <w:szCs w:val="23"/>
          <w:lang w:eastAsia="ru-RU"/>
        </w:rPr>
        <w:t>. № 273-ФЗ "Об образовании в Российской Федерации" (Собрание законодательства Российской Федерации, 2012, № 53, ст. 7598; 2013, № 19, ст. 2326; № 30, ст. 4036),</w:t>
      </w:r>
      <w:hyperlink r:id="rId5"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4748E4">
          <w:rPr>
            <w:rFonts w:ascii="inherit" w:eastAsia="Times New Roman" w:hAnsi="inherit"/>
            <w:color w:val="0079CC"/>
            <w:sz w:val="23"/>
            <w:u w:val="single"/>
            <w:lang w:eastAsia="ru-RU"/>
          </w:rPr>
          <w:t>подпунктом 5.2.41</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 xml:space="preserve">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4748E4">
          <w:rPr>
            <w:rFonts w:ascii="Times New Roman" w:eastAsia="Times New Roman" w:hAnsi="Times New Roman"/>
            <w:color w:val="000000"/>
            <w:sz w:val="23"/>
            <w:szCs w:val="23"/>
            <w:lang w:eastAsia="ru-RU"/>
          </w:rPr>
          <w:t>2013 г</w:t>
        </w:r>
      </w:smartTag>
      <w:r w:rsidRPr="004748E4">
        <w:rPr>
          <w:rFonts w:ascii="Times New Roman" w:eastAsia="Times New Roman" w:hAnsi="Times New Roman"/>
          <w:color w:val="000000"/>
          <w:sz w:val="23"/>
          <w:szCs w:val="23"/>
          <w:lang w:eastAsia="ru-RU"/>
        </w:rPr>
        <w:t>. № 466 (Собрание законодательства Российской Федерации, 2013, № 23, ст. 2923; № 33, ст. 4386; № 37, ст. 4702),</w:t>
      </w:r>
      <w:r w:rsidRPr="004748E4">
        <w:rPr>
          <w:rFonts w:ascii="Times New Roman" w:eastAsia="Times New Roman" w:hAnsi="Times New Roman"/>
          <w:color w:val="000000"/>
          <w:sz w:val="23"/>
          <w:lang w:eastAsia="ru-RU"/>
        </w:rPr>
        <w:t> </w:t>
      </w:r>
      <w:hyperlink r:id="rId6"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4748E4">
          <w:rPr>
            <w:rFonts w:ascii="inherit" w:eastAsia="Times New Roman" w:hAnsi="inherit"/>
            <w:color w:val="0079CC"/>
            <w:sz w:val="23"/>
            <w:u w:val="single"/>
            <w:lang w:eastAsia="ru-RU"/>
          </w:rPr>
          <w:t>пунктом 7</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 xml:space="preserve">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4748E4">
          <w:rPr>
            <w:rFonts w:ascii="Times New Roman" w:eastAsia="Times New Roman" w:hAnsi="Times New Roman"/>
            <w:color w:val="000000"/>
            <w:sz w:val="23"/>
            <w:szCs w:val="23"/>
            <w:lang w:eastAsia="ru-RU"/>
          </w:rPr>
          <w:t>2013 г</w:t>
        </w:r>
      </w:smartTag>
      <w:r w:rsidRPr="004748E4">
        <w:rPr>
          <w:rFonts w:ascii="Times New Roman" w:eastAsia="Times New Roman" w:hAnsi="Times New Roman"/>
          <w:color w:val="000000"/>
          <w:sz w:val="23"/>
          <w:szCs w:val="23"/>
          <w:lang w:eastAsia="ru-RU"/>
        </w:rPr>
        <w:t>. № 661 (Собрание законодательства Российской Федерации, 2013, № 33, ст. 4377), приказываю:</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Утвердить прилагаемый федеральный государственный образовательный стандарт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Признать утратившими силу приказы Министерства образования и науки Российской Федерации: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от 23 ноября </w:t>
      </w:r>
      <w:smartTag w:uri="urn:schemas-microsoft-com:office:smarttags" w:element="metricconverter">
        <w:smartTagPr>
          <w:attr w:name="ProductID" w:val="2009 г"/>
        </w:smartTagPr>
        <w:r w:rsidRPr="004748E4">
          <w:rPr>
            <w:rFonts w:ascii="Times New Roman" w:eastAsia="Times New Roman" w:hAnsi="Times New Roman"/>
            <w:color w:val="000000"/>
            <w:sz w:val="23"/>
            <w:szCs w:val="23"/>
            <w:lang w:eastAsia="ru-RU"/>
          </w:rPr>
          <w:t>2009 г</w:t>
        </w:r>
      </w:smartTag>
      <w:r w:rsidRPr="004748E4">
        <w:rPr>
          <w:rFonts w:ascii="Times New Roman" w:eastAsia="Times New Roman" w:hAnsi="Times New Roman"/>
          <w:color w:val="000000"/>
          <w:sz w:val="23"/>
          <w:szCs w:val="23"/>
          <w:lang w:eastAsia="ru-RU"/>
        </w:rPr>
        <w:t xml:space="preserve">.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4748E4">
          <w:rPr>
            <w:rFonts w:ascii="Times New Roman" w:eastAsia="Times New Roman" w:hAnsi="Times New Roman"/>
            <w:color w:val="000000"/>
            <w:sz w:val="23"/>
            <w:szCs w:val="23"/>
            <w:lang w:eastAsia="ru-RU"/>
          </w:rPr>
          <w:t>2010 г</w:t>
        </w:r>
      </w:smartTag>
      <w:r w:rsidRPr="004748E4">
        <w:rPr>
          <w:rFonts w:ascii="Times New Roman" w:eastAsia="Times New Roman" w:hAnsi="Times New Roman"/>
          <w:color w:val="000000"/>
          <w:sz w:val="23"/>
          <w:szCs w:val="23"/>
          <w:lang w:eastAsia="ru-RU"/>
        </w:rPr>
        <w:t>., регистрационный № 16299);</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от 20 июля </w:t>
      </w:r>
      <w:smartTag w:uri="urn:schemas-microsoft-com:office:smarttags" w:element="metricconverter">
        <w:smartTagPr>
          <w:attr w:name="ProductID" w:val="2011 г"/>
        </w:smartTagPr>
        <w:r w:rsidRPr="004748E4">
          <w:rPr>
            <w:rFonts w:ascii="Times New Roman" w:eastAsia="Times New Roman" w:hAnsi="Times New Roman"/>
            <w:color w:val="000000"/>
            <w:sz w:val="23"/>
            <w:szCs w:val="23"/>
            <w:lang w:eastAsia="ru-RU"/>
          </w:rPr>
          <w:t>2011 г</w:t>
        </w:r>
      </w:smartTag>
      <w:r w:rsidRPr="004748E4">
        <w:rPr>
          <w:rFonts w:ascii="Times New Roman" w:eastAsia="Times New Roman" w:hAnsi="Times New Roman"/>
          <w:color w:val="000000"/>
          <w:sz w:val="23"/>
          <w:szCs w:val="23"/>
          <w:lang w:eastAsia="ru-RU"/>
        </w:rPr>
        <w:t xml:space="preserve">.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4748E4">
          <w:rPr>
            <w:rFonts w:ascii="Times New Roman" w:eastAsia="Times New Roman" w:hAnsi="Times New Roman"/>
            <w:color w:val="000000"/>
            <w:sz w:val="23"/>
            <w:szCs w:val="23"/>
            <w:lang w:eastAsia="ru-RU"/>
          </w:rPr>
          <w:t>2011 г</w:t>
        </w:r>
      </w:smartTag>
      <w:r w:rsidRPr="004748E4">
        <w:rPr>
          <w:rFonts w:ascii="Times New Roman" w:eastAsia="Times New Roman" w:hAnsi="Times New Roman"/>
          <w:color w:val="000000"/>
          <w:sz w:val="23"/>
          <w:szCs w:val="23"/>
          <w:lang w:eastAsia="ru-RU"/>
        </w:rPr>
        <w:t>., регистрационный № 22303).</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Настоящий приказ вступает в силу с 1 января 2014 года.</w:t>
      </w:r>
    </w:p>
    <w:p w:rsidR="00A84B45" w:rsidRPr="004748E4" w:rsidRDefault="00A84B45" w:rsidP="00A84B45">
      <w:pPr>
        <w:shd w:val="clear" w:color="auto" w:fill="FFFFFF"/>
        <w:spacing w:after="0" w:line="240" w:lineRule="auto"/>
        <w:jc w:val="right"/>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Министр</w:t>
      </w:r>
      <w:r w:rsidRPr="004748E4">
        <w:rPr>
          <w:rFonts w:ascii="Times New Roman" w:eastAsia="Times New Roman" w:hAnsi="Times New Roman"/>
          <w:color w:val="000000"/>
          <w:sz w:val="23"/>
          <w:szCs w:val="23"/>
          <w:lang w:eastAsia="ru-RU"/>
        </w:rPr>
        <w:br/>
      </w:r>
      <w:r w:rsidRPr="004748E4">
        <w:rPr>
          <w:rFonts w:ascii="inherit" w:eastAsia="Times New Roman" w:hAnsi="inherit"/>
          <w:color w:val="000000"/>
          <w:sz w:val="23"/>
          <w:szCs w:val="23"/>
          <w:bdr w:val="none" w:sz="0" w:space="0" w:color="auto" w:frame="1"/>
          <w:lang w:eastAsia="ru-RU"/>
        </w:rPr>
        <w:t>Д.В.ЛИВАНОВ</w:t>
      </w:r>
    </w:p>
    <w:p w:rsidR="00A84B45" w:rsidRPr="004748E4"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w:t>
      </w: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p>
    <w:p w:rsidR="00A84B45" w:rsidRPr="004748E4" w:rsidRDefault="00A84B45" w:rsidP="00A84B45">
      <w:pPr>
        <w:shd w:val="clear" w:color="auto" w:fill="FFFFFF"/>
        <w:spacing w:after="150" w:line="240" w:lineRule="auto"/>
        <w:jc w:val="right"/>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Приложение</w:t>
      </w:r>
    </w:p>
    <w:p w:rsidR="00A84B45" w:rsidRPr="004748E4" w:rsidRDefault="00A84B45" w:rsidP="00A84B45">
      <w:pPr>
        <w:shd w:val="clear" w:color="auto" w:fill="FFFFFF"/>
        <w:spacing w:after="0" w:line="240" w:lineRule="auto"/>
        <w:jc w:val="right"/>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Утвержден</w:t>
      </w:r>
      <w:r w:rsidRPr="004748E4">
        <w:rPr>
          <w:rFonts w:ascii="Times New Roman" w:eastAsia="Times New Roman" w:hAnsi="Times New Roman"/>
          <w:color w:val="000000"/>
          <w:sz w:val="23"/>
          <w:szCs w:val="23"/>
          <w:lang w:eastAsia="ru-RU"/>
        </w:rPr>
        <w:br/>
      </w:r>
      <w:r w:rsidRPr="004748E4">
        <w:rPr>
          <w:rFonts w:ascii="inherit" w:eastAsia="Times New Roman" w:hAnsi="inherit"/>
          <w:color w:val="000000"/>
          <w:sz w:val="23"/>
          <w:szCs w:val="23"/>
          <w:bdr w:val="none" w:sz="0" w:space="0" w:color="auto" w:frame="1"/>
          <w:lang w:eastAsia="ru-RU"/>
        </w:rPr>
        <w:t>приказом Министерства образования</w:t>
      </w:r>
      <w:r w:rsidRPr="004748E4">
        <w:rPr>
          <w:rFonts w:ascii="Times New Roman" w:eastAsia="Times New Roman" w:hAnsi="Times New Roman"/>
          <w:color w:val="000000"/>
          <w:sz w:val="23"/>
          <w:szCs w:val="23"/>
          <w:lang w:eastAsia="ru-RU"/>
        </w:rPr>
        <w:br/>
      </w:r>
      <w:r w:rsidRPr="004748E4">
        <w:rPr>
          <w:rFonts w:ascii="inherit" w:eastAsia="Times New Roman" w:hAnsi="inherit"/>
          <w:color w:val="000000"/>
          <w:sz w:val="23"/>
          <w:szCs w:val="23"/>
          <w:bdr w:val="none" w:sz="0" w:space="0" w:color="auto" w:frame="1"/>
          <w:lang w:eastAsia="ru-RU"/>
        </w:rPr>
        <w:t>и науки Российской Федерации</w:t>
      </w:r>
      <w:r w:rsidRPr="004748E4">
        <w:rPr>
          <w:rFonts w:ascii="Times New Roman" w:eastAsia="Times New Roman" w:hAnsi="Times New Roman"/>
          <w:color w:val="000000"/>
          <w:sz w:val="23"/>
          <w:szCs w:val="23"/>
          <w:lang w:eastAsia="ru-RU"/>
        </w:rPr>
        <w:br/>
      </w:r>
      <w:r w:rsidRPr="004748E4">
        <w:rPr>
          <w:rFonts w:ascii="inherit" w:eastAsia="Times New Roman" w:hAnsi="inherit"/>
          <w:color w:val="000000"/>
          <w:sz w:val="23"/>
          <w:szCs w:val="23"/>
          <w:bdr w:val="none" w:sz="0" w:space="0" w:color="auto" w:frame="1"/>
          <w:lang w:eastAsia="ru-RU"/>
        </w:rPr>
        <w:t xml:space="preserve">от 17 октября </w:t>
      </w:r>
      <w:smartTag w:uri="urn:schemas-microsoft-com:office:smarttags" w:element="metricconverter">
        <w:smartTagPr>
          <w:attr w:name="ProductID" w:val="2013 г"/>
        </w:smartTagPr>
        <w:r w:rsidRPr="004748E4">
          <w:rPr>
            <w:rFonts w:ascii="inherit" w:eastAsia="Times New Roman" w:hAnsi="inherit"/>
            <w:color w:val="000000"/>
            <w:sz w:val="23"/>
            <w:szCs w:val="23"/>
            <w:bdr w:val="none" w:sz="0" w:space="0" w:color="auto" w:frame="1"/>
            <w:lang w:eastAsia="ru-RU"/>
          </w:rPr>
          <w:t>2013 г</w:t>
        </w:r>
      </w:smartTag>
      <w:r w:rsidRPr="004748E4">
        <w:rPr>
          <w:rFonts w:ascii="inherit" w:eastAsia="Times New Roman" w:hAnsi="inherit"/>
          <w:color w:val="000000"/>
          <w:sz w:val="23"/>
          <w:szCs w:val="23"/>
          <w:bdr w:val="none" w:sz="0" w:space="0" w:color="auto" w:frame="1"/>
          <w:lang w:eastAsia="ru-RU"/>
        </w:rPr>
        <w:t>. № 1155</w:t>
      </w:r>
    </w:p>
    <w:p w:rsidR="00A84B45" w:rsidRPr="004748E4" w:rsidRDefault="00A84B45" w:rsidP="00A84B45">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r w:rsidRPr="004748E4">
        <w:rPr>
          <w:rFonts w:ascii="inherit" w:eastAsia="Times New Roman" w:hAnsi="inherit" w:cs="Arial"/>
          <w:b/>
          <w:bCs/>
          <w:color w:val="000000"/>
          <w:sz w:val="23"/>
          <w:szCs w:val="23"/>
          <w:bdr w:val="none" w:sz="0" w:space="0" w:color="auto" w:frame="1"/>
          <w:lang w:eastAsia="ru-RU"/>
        </w:rPr>
        <w:t>ФЕДЕРАЛЬНЫЙ ГОСУДАРСТВЕННЫЙ ОБРАЗОВАТЕЛЬНЫЙ СТАНДАРТ</w:t>
      </w:r>
      <w:r w:rsidRPr="004748E4">
        <w:rPr>
          <w:rFonts w:ascii="inherit" w:eastAsia="Times New Roman" w:hAnsi="inherit" w:cs="Arial"/>
          <w:b/>
          <w:bCs/>
          <w:color w:val="000000"/>
          <w:sz w:val="23"/>
          <w:szCs w:val="23"/>
          <w:bdr w:val="none" w:sz="0" w:space="0" w:color="auto" w:frame="1"/>
          <w:lang w:eastAsia="ru-RU"/>
        </w:rPr>
        <w:br/>
        <w:t>​ДОШКОЛЬНОГО ОБРАЗОВАНИЯ</w:t>
      </w:r>
    </w:p>
    <w:p w:rsidR="00A84B45" w:rsidRPr="004748E4" w:rsidRDefault="00A84B45" w:rsidP="00A84B45">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r w:rsidRPr="004748E4">
        <w:rPr>
          <w:rFonts w:ascii="inherit" w:eastAsia="Times New Roman" w:hAnsi="inherit" w:cs="Arial"/>
          <w:b/>
          <w:bCs/>
          <w:color w:val="000000"/>
          <w:sz w:val="23"/>
          <w:szCs w:val="23"/>
          <w:bdr w:val="none" w:sz="0" w:space="0" w:color="auto" w:frame="1"/>
          <w:lang w:eastAsia="ru-RU"/>
        </w:rPr>
        <w:t>I. ОБЩИЕ ПОЛОЖЕНИЯ</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1.2. Стандарт разработан на основе</w:t>
      </w:r>
      <w:r w:rsidRPr="004748E4">
        <w:rPr>
          <w:rFonts w:ascii="Times New Roman" w:eastAsia="Times New Roman" w:hAnsi="Times New Roman"/>
          <w:color w:val="000000"/>
          <w:sz w:val="23"/>
          <w:lang w:eastAsia="ru-RU"/>
        </w:rPr>
        <w:t>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4748E4">
          <w:rPr>
            <w:rFonts w:ascii="inherit" w:eastAsia="Times New Roman" w:hAnsi="inherit"/>
            <w:color w:val="0079CC"/>
            <w:sz w:val="23"/>
            <w:u w:val="single"/>
            <w:lang w:eastAsia="ru-RU"/>
          </w:rPr>
          <w:t>Конституции</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&lt;1&gt; Российская газета, 25 декабря </w:t>
      </w:r>
      <w:smartTag w:uri="urn:schemas-microsoft-com:office:smarttags" w:element="metricconverter">
        <w:smartTagPr>
          <w:attr w:name="ProductID" w:val="1993 г"/>
        </w:smartTagPr>
        <w:r w:rsidRPr="004748E4">
          <w:rPr>
            <w:rFonts w:ascii="Times New Roman" w:eastAsia="Times New Roman" w:hAnsi="Times New Roman"/>
            <w:color w:val="000000"/>
            <w:sz w:val="23"/>
            <w:szCs w:val="23"/>
            <w:lang w:eastAsia="ru-RU"/>
          </w:rPr>
          <w:t>1993 г</w:t>
        </w:r>
      </w:smartTag>
      <w:r w:rsidRPr="004748E4">
        <w:rPr>
          <w:rFonts w:ascii="Times New Roman" w:eastAsia="Times New Roman" w:hAnsi="Times New Roman"/>
          <w:color w:val="000000"/>
          <w:sz w:val="23"/>
          <w:szCs w:val="23"/>
          <w:lang w:eastAsia="ru-RU"/>
        </w:rPr>
        <w:t>.; Собрание законодательства Российской Федерации, 2009, № 1, ст. 1, ст. 2.</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&lt;2&gt; Сборник международных договоров СССР, 1993, выпуск XLVI.</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уважение личности ребенка;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1.3. В Стандарте учитываются: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возможности освоения ребенком Программы на разных этапах ее реализации.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1.4. Основные принципы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поддержка инициативы детей в различных видах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5) сотрудничество Организации с семьей;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6) приобщение детей к социокультурным нормам, традициям семьи, общества и государства;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7) формирование познавательных интересов и познавательных действий ребенка в различных видах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9) учет этнокультурной ситуации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1.5. Стандарт направлен на достижение следующих целей: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повышение социального статуса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обеспечение государством равенства возможностей для каждого ребенка в получении качественного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1.6. Стандарт направлен на решение следующих задач:</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охраны и укрепления физического и психического здоровья детей, в том числе их эмоционального благополучия;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1.7. Стандарт является основой для: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разработки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разработки вариативных примерных образовательных программ дошкольного образования (далее - примерные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4) объективной оценки соответствия образовательной деятельности Организации требованиям Стандарта;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1.8. Стандарт включает в себя требования к:</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структуре Программы и ее объему;</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условиям реализации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результатам освоения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84B45" w:rsidRPr="004748E4" w:rsidRDefault="00A84B45" w:rsidP="00A84B45">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r w:rsidRPr="004748E4">
        <w:rPr>
          <w:rFonts w:ascii="inherit" w:eastAsia="Times New Roman" w:hAnsi="inherit" w:cs="Arial"/>
          <w:b/>
          <w:bCs/>
          <w:color w:val="000000"/>
          <w:sz w:val="23"/>
          <w:szCs w:val="23"/>
          <w:bdr w:val="none" w:sz="0" w:space="0" w:color="auto" w:frame="1"/>
          <w:lang w:eastAsia="ru-RU"/>
        </w:rPr>
        <w:t>II. ТРЕБОВАНИЯ К СТРУКТУРЕ ОБРАЗОВАТЕЛЬНОЙ ПРОГРАММЫ</w:t>
      </w:r>
      <w:r w:rsidRPr="004748E4">
        <w:rPr>
          <w:rFonts w:ascii="Trebuchet MS" w:eastAsia="Times New Roman" w:hAnsi="Trebuchet MS" w:cs="Arial"/>
          <w:b/>
          <w:bCs/>
          <w:color w:val="000000"/>
          <w:sz w:val="23"/>
          <w:szCs w:val="23"/>
          <w:lang w:eastAsia="ru-RU"/>
        </w:rPr>
        <w:br/>
      </w:r>
      <w:r w:rsidRPr="004748E4">
        <w:rPr>
          <w:rFonts w:ascii="inherit" w:eastAsia="Times New Roman" w:hAnsi="inherit" w:cs="Arial"/>
          <w:b/>
          <w:bCs/>
          <w:color w:val="000000"/>
          <w:sz w:val="23"/>
          <w:szCs w:val="23"/>
          <w:bdr w:val="none" w:sz="0" w:space="0" w:color="auto" w:frame="1"/>
          <w:lang w:eastAsia="ru-RU"/>
        </w:rPr>
        <w:t>ДОШКОЛЬНОГО ОБРАЗОВАНИЯ И ЕЕ ОБЪЕМУ</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2.1. Программа определяет содержание и организацию образовательной деятельности на уровне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2.2. Структурные подразделения в одной Организации (далее - Группы) могут реализовывать разные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2.4. Программа направлена на: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&lt;1&gt;</w:t>
      </w:r>
      <w:r w:rsidRPr="004748E4">
        <w:rPr>
          <w:rFonts w:ascii="Times New Roman" w:eastAsia="Times New Roman" w:hAnsi="Times New Roman"/>
          <w:color w:val="000000"/>
          <w:sz w:val="23"/>
          <w:lang w:eastAsia="ru-RU"/>
        </w:rPr>
        <w:t> </w:t>
      </w:r>
      <w:hyperlink r:id="rId8" w:anchor="st12_6" w:tooltip="Федеральный закон от 29.12.2012 № 273-ФЗ (ред. от 23.07.2013) &quot;Об образовании в Российской Федерации&quot;{КонсультантПлюс}" w:history="1">
        <w:r w:rsidRPr="004748E4">
          <w:rPr>
            <w:rFonts w:ascii="inherit" w:eastAsia="Times New Roman" w:hAnsi="inherit"/>
            <w:color w:val="0079CC"/>
            <w:sz w:val="23"/>
            <w:u w:val="single"/>
            <w:lang w:eastAsia="ru-RU"/>
          </w:rPr>
          <w:t>Часть 6 статьи 12</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 xml:space="preserve">Федерального закона от 29 декабря </w:t>
      </w:r>
      <w:smartTag w:uri="urn:schemas-microsoft-com:office:smarttags" w:element="metricconverter">
        <w:smartTagPr>
          <w:attr w:name="ProductID" w:val="2012 г"/>
        </w:smartTagPr>
        <w:r w:rsidRPr="004748E4">
          <w:rPr>
            <w:rFonts w:ascii="Times New Roman" w:eastAsia="Times New Roman" w:hAnsi="Times New Roman"/>
            <w:color w:val="000000"/>
            <w:sz w:val="23"/>
            <w:szCs w:val="23"/>
            <w:lang w:eastAsia="ru-RU"/>
          </w:rPr>
          <w:t>2012 г</w:t>
        </w:r>
      </w:smartTag>
      <w:r w:rsidRPr="004748E4">
        <w:rPr>
          <w:rFonts w:ascii="Times New Roman" w:eastAsia="Times New Roman" w:hAnsi="Times New Roman"/>
          <w:color w:val="000000"/>
          <w:sz w:val="23"/>
          <w:szCs w:val="23"/>
          <w:lang w:eastAsia="ru-RU"/>
        </w:rPr>
        <w:t>. № 273-ФЗ "Об образовании в Российской Федерации" (Собрание законодательства Российской Федерации, 2012, № 53, ст. 7598; 2013, № 19, ст. 2326).</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Программа может реализовываться в течение всего времени пребывания &lt;1&gt; детей в Организации.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социально-коммуникативное развитие;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познавательное развитие;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речевое развитие;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художественно-эстетическое развитие;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физическое развитие.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2.8. Содержание Программы должно отражать следующие аспекты образовательной среды для ребенка дошкольного возраста: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предметно-пространственная развивающая образовательная среда;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характер взаимодействия со взрослыми;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характер взаимодействия с другими детьми;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система отношений ребенка к миру, к другим людям, к себе самому.</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9" w:anchor="Par103" w:tooltip="Ссылка на текущий документ" w:history="1">
        <w:r w:rsidRPr="004748E4">
          <w:rPr>
            <w:rFonts w:ascii="inherit" w:eastAsia="Times New Roman" w:hAnsi="inherit"/>
            <w:color w:val="0079CC"/>
            <w:sz w:val="23"/>
            <w:u w:val="single"/>
            <w:lang w:eastAsia="ru-RU"/>
          </w:rPr>
          <w:t>пункт 2.5</w:t>
        </w:r>
      </w:hyperlink>
      <w:r w:rsidRPr="004748E4">
        <w:rPr>
          <w:rFonts w:ascii="Times New Roman" w:eastAsia="Times New Roman" w:hAnsi="Times New Roman"/>
          <w:color w:val="000000"/>
          <w:sz w:val="23"/>
          <w:szCs w:val="23"/>
          <w:lang w:eastAsia="ru-RU"/>
        </w:rPr>
        <w:t>Стандарта).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2.11.1. Целевой раздел включает в себя пояснительную записку и планируемые результаты освоения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Пояснительная записка должна раскрывать: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цели и задачи реализации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принципы и подходы к формированию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2.11.2. Содержательный раздел представляет общее содержание Программы, обеспечивающее полноценное развитие личности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Содержательный раздел Программы должен включать: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содержательном разделе Программы должны быть представлены: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а) особенности образовательной деятельности разных видов и культурных практик;</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б) способы и направления поддержки детской инициативы;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особенности взаимодействия педагогического коллектива с семьями воспитанников;</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г) иные характеристики содержания Программы, наиболее существенные с точки зрения авторов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специфику национальных, социокультурных и иных условий, в которых осуществляется образовательная деятельность;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сложившиеся традиции Организации или Группы.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Коррекционная работа и/или инклюзивное образование должны быть направлены на: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w:t>
      </w:r>
      <w:r w:rsidRPr="004748E4">
        <w:rPr>
          <w:rFonts w:ascii="Times New Roman" w:eastAsia="Times New Roman" w:hAnsi="Times New Roman"/>
          <w:color w:val="000000"/>
          <w:sz w:val="23"/>
          <w:szCs w:val="23"/>
          <w:lang w:eastAsia="ru-RU"/>
        </w:rPr>
        <w:lastRenderedPageBreak/>
        <w:t>(в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краткой презентации Программы должны быть указаны: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используемые Примерные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характеристика взаимодействия педагогического коллектива с семьями детей.</w:t>
      </w:r>
    </w:p>
    <w:p w:rsidR="00A84B45" w:rsidRPr="004748E4" w:rsidRDefault="00A84B45" w:rsidP="00A84B45">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r w:rsidRPr="004748E4">
        <w:rPr>
          <w:rFonts w:ascii="inherit" w:eastAsia="Times New Roman" w:hAnsi="inherit" w:cs="Arial"/>
          <w:b/>
          <w:bCs/>
          <w:color w:val="000000"/>
          <w:sz w:val="23"/>
          <w:szCs w:val="23"/>
          <w:bdr w:val="none" w:sz="0" w:space="0" w:color="auto" w:frame="1"/>
          <w:lang w:eastAsia="ru-RU"/>
        </w:rPr>
        <w:t>III. ТРЕБОВАНИЯ К УСЛОВИЯМ РЕАЛИЗАЦИИ ОСНОВНОЙ</w:t>
      </w:r>
      <w:r w:rsidRPr="004748E4">
        <w:rPr>
          <w:rFonts w:ascii="Trebuchet MS" w:eastAsia="Times New Roman" w:hAnsi="Trebuchet MS" w:cs="Arial"/>
          <w:b/>
          <w:bCs/>
          <w:color w:val="000000"/>
          <w:sz w:val="23"/>
          <w:szCs w:val="23"/>
          <w:lang w:eastAsia="ru-RU"/>
        </w:rPr>
        <w:br/>
      </w:r>
      <w:r w:rsidRPr="004748E4">
        <w:rPr>
          <w:rFonts w:ascii="inherit" w:eastAsia="Times New Roman" w:hAnsi="inherit" w:cs="Arial"/>
          <w:b/>
          <w:bCs/>
          <w:color w:val="000000"/>
          <w:sz w:val="23"/>
          <w:szCs w:val="23"/>
          <w:bdr w:val="none" w:sz="0" w:space="0" w:color="auto" w:frame="1"/>
          <w:lang w:eastAsia="ru-RU"/>
        </w:rPr>
        <w:t>ОБРАЗОВАТЕЛЬНОЙ ПРОГРАММЫ ДОШКОЛЬНОГО ОБРАЗОВАНИЯ</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гарантирует охрану и укрепление физического и психического здоровья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обеспечивает эмоциональное благополучие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способствует профессиональному развитию педагогических работников;</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создает условия для развивающего вариативного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5) обеспечивает открытость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6) создает условия для участия родителей (законных представителей) в образовательной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 Требования к психолого-педагогическим условиям реализации основной образовательной программы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3.2.1. Для успешной реализации Программы должны быть обеспечены следующие психолого-педагогические условия: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5) поддержка инициативы и самостоятельности детей в специфических для них видах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6) возможность выбора детьми материалов, видов активности, участников совместной деятельности и общения;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7) защита детей от всех форм физического и психического насилия &lt;1&gt;;</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&lt;1&gt;</w:t>
      </w:r>
      <w:r w:rsidRPr="004748E4">
        <w:rPr>
          <w:rFonts w:ascii="Times New Roman" w:eastAsia="Times New Roman" w:hAnsi="Times New Roman"/>
          <w:color w:val="000000"/>
          <w:sz w:val="23"/>
          <w:lang w:eastAsia="ru-RU"/>
        </w:rPr>
        <w:t> </w:t>
      </w:r>
      <w:hyperlink r:id="rId10" w:anchor="st34_1_9" w:tooltip="Федеральный закон от 29.12.2012 № 273-ФЗ (ред. от 23.07.2013) &quot;Об образовании в Российской Федерации&quot;{КонсультантПлюс}" w:history="1">
        <w:r w:rsidRPr="004748E4">
          <w:rPr>
            <w:rFonts w:ascii="inherit" w:eastAsia="Times New Roman" w:hAnsi="inherit"/>
            <w:color w:val="0079CC"/>
            <w:sz w:val="23"/>
            <w:u w:val="single"/>
            <w:lang w:eastAsia="ru-RU"/>
          </w:rPr>
          <w:t>Пункт 9 части 1 статьи 34</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 xml:space="preserve">Федерального закона от 29 декабря </w:t>
      </w:r>
      <w:smartTag w:uri="urn:schemas-microsoft-com:office:smarttags" w:element="metricconverter">
        <w:smartTagPr>
          <w:attr w:name="ProductID" w:val="2012 г"/>
        </w:smartTagPr>
        <w:r w:rsidRPr="004748E4">
          <w:rPr>
            <w:rFonts w:ascii="Times New Roman" w:eastAsia="Times New Roman" w:hAnsi="Times New Roman"/>
            <w:color w:val="000000"/>
            <w:sz w:val="23"/>
            <w:szCs w:val="23"/>
            <w:lang w:eastAsia="ru-RU"/>
          </w:rPr>
          <w:t>2012 г</w:t>
        </w:r>
      </w:smartTag>
      <w:r w:rsidRPr="004748E4">
        <w:rPr>
          <w:rFonts w:ascii="Times New Roman" w:eastAsia="Times New Roman" w:hAnsi="Times New Roman"/>
          <w:color w:val="000000"/>
          <w:sz w:val="23"/>
          <w:szCs w:val="23"/>
          <w:lang w:eastAsia="ru-RU"/>
        </w:rPr>
        <w:t>. № 273-ФЗ "Об образовании в Российской Федерации" (Собрание законодательства Российской Федерации, 2012, № 53, ст. 7598; 2013, № 19, ст. 2326).</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оптимизации работы с группой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Участие ребенка в психологической диагностике допускается только с согласия его родителей (законных представителей).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3.2.4. Наполняемость Группы определяется с учетом возраста детей, их состояния здоровья, специфики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обеспечение эмоционального благополучия через:</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непосредственное общение с каждым ребенком;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уважительное отношение к каждому ребенку, к его чувствам и потребностям;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поддержку индивидуальности и инициативы детей через:</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создание условий для свободного выбора детьми деятельности, участников совместной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создание условий для принятия детьми решений, выражения своих чувств и мыслей;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установление правил взаимодействия в разных ситуациях:</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развитие коммуникативных способностей детей, позволяющих разрешать конфликтные ситуации со сверстниками;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развитие умения детей работать в группе сверстников;</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создание условий для овладения культурными средствами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поддержку спонтанной игры детей, ее обогащение, обеспечение игрового времени и пространства;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оценку индивидуального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3.2.6. В целях эффективной реализации Программы должны быть созданы условия для: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3.2.8. Организация должна создавать возможности: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для взрослых по поиску, использованию материалов, обеспечивающих реализацию Программы, в том числе в информационной среде;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для обсуждения с родителями (законными представителями) детей вопросов, связанных с реализацией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748E4">
          <w:rPr>
            <w:rFonts w:ascii="Times New Roman" w:eastAsia="Times New Roman" w:hAnsi="Times New Roman"/>
            <w:color w:val="000000"/>
            <w:sz w:val="23"/>
            <w:szCs w:val="23"/>
            <w:lang w:eastAsia="ru-RU"/>
          </w:rPr>
          <w:t>2013 г</w:t>
        </w:r>
      </w:smartTag>
      <w:r w:rsidRPr="004748E4">
        <w:rPr>
          <w:rFonts w:ascii="Times New Roman" w:eastAsia="Times New Roman" w:hAnsi="Times New Roman"/>
          <w:color w:val="000000"/>
          <w:sz w:val="23"/>
          <w:szCs w:val="23"/>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748E4">
          <w:rPr>
            <w:rFonts w:ascii="Times New Roman" w:eastAsia="Times New Roman" w:hAnsi="Times New Roman"/>
            <w:color w:val="000000"/>
            <w:sz w:val="23"/>
            <w:szCs w:val="23"/>
            <w:lang w:eastAsia="ru-RU"/>
          </w:rPr>
          <w:t>2013 г</w:t>
        </w:r>
      </w:smartTag>
      <w:r w:rsidRPr="004748E4">
        <w:rPr>
          <w:rFonts w:ascii="Times New Roman" w:eastAsia="Times New Roman" w:hAnsi="Times New Roman"/>
          <w:color w:val="000000"/>
          <w:sz w:val="23"/>
          <w:szCs w:val="23"/>
          <w:lang w:eastAsia="ru-RU"/>
        </w:rPr>
        <w:t>., регистрационный № 28564).</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3.3. Требования к развивающей предметно-пространственной среде.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3.3.3. Развивающая предметно-пространственная среда должна обеспечивать: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реализацию различных образовательных программ;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случае организации инклюзивного образования - необходимые для него условия;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учет национально-культурных, климатических условий, в которых осуществляется образовательная деятельность;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учет возрастных особенностей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Насыщенность среды должна соответствовать возрастным возможностям детей и содержанию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двигательную активность, в том числе развитие крупной и мелкой моторики, участие в подвижных играх и соревнованиях;</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эмоциональное благополучие детей во взаимодействии с предметно-пространственным окружением;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возможность самовыражения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Полифункциональность материалов предполагает:</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w:t>
      </w:r>
      <w:r w:rsidRPr="004748E4">
        <w:rPr>
          <w:rFonts w:ascii="Times New Roman" w:eastAsia="Times New Roman" w:hAnsi="Times New Roman"/>
          <w:color w:val="000000"/>
          <w:sz w:val="23"/>
          <w:szCs w:val="23"/>
          <w:lang w:eastAsia="ru-RU"/>
        </w:rPr>
        <w:lastRenderedPageBreak/>
        <w:t>использования в разных видах детской активности (в том числе в качестве предметов-заместителей в детской игре).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Вариативность среды предполагает:</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5) Доступность среды предполагает:</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исправность и сохранность материалов и оборудования.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3.4. Требования к кадровым условиям реализации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4748E4">
          <w:rPr>
            <w:rFonts w:ascii="Times New Roman" w:eastAsia="Times New Roman" w:hAnsi="Times New Roman"/>
            <w:color w:val="000000"/>
            <w:sz w:val="23"/>
            <w:szCs w:val="23"/>
            <w:lang w:eastAsia="ru-RU"/>
          </w:rPr>
          <w:t>2010 г</w:t>
        </w:r>
      </w:smartTag>
      <w:r w:rsidRPr="004748E4">
        <w:rPr>
          <w:rFonts w:ascii="Times New Roman" w:eastAsia="Times New Roman" w:hAnsi="Times New Roman"/>
          <w:color w:val="000000"/>
          <w:sz w:val="23"/>
          <w:szCs w:val="23"/>
          <w:lang w:eastAsia="ru-RU"/>
        </w:rPr>
        <w:t xml:space="preserve">. №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4748E4">
          <w:rPr>
            <w:rFonts w:ascii="Times New Roman" w:eastAsia="Times New Roman" w:hAnsi="Times New Roman"/>
            <w:color w:val="000000"/>
            <w:sz w:val="23"/>
            <w:szCs w:val="23"/>
            <w:lang w:eastAsia="ru-RU"/>
          </w:rPr>
          <w:t>2010 г</w:t>
        </w:r>
      </w:smartTag>
      <w:r w:rsidRPr="004748E4">
        <w:rPr>
          <w:rFonts w:ascii="Times New Roman" w:eastAsia="Times New Roman" w:hAnsi="Times New Roman"/>
          <w:color w:val="000000"/>
          <w:sz w:val="23"/>
          <w:szCs w:val="23"/>
          <w:lang w:eastAsia="ru-RU"/>
        </w:rPr>
        <w:t xml:space="preserve">., регистрационный №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Pr="004748E4">
          <w:rPr>
            <w:rFonts w:ascii="Times New Roman" w:eastAsia="Times New Roman" w:hAnsi="Times New Roman"/>
            <w:color w:val="000000"/>
            <w:sz w:val="23"/>
            <w:szCs w:val="23"/>
            <w:lang w:eastAsia="ru-RU"/>
          </w:rPr>
          <w:t>2011 г</w:t>
        </w:r>
      </w:smartTag>
      <w:r w:rsidRPr="004748E4">
        <w:rPr>
          <w:rFonts w:ascii="Times New Roman" w:eastAsia="Times New Roman" w:hAnsi="Times New Roman"/>
          <w:color w:val="000000"/>
          <w:sz w:val="23"/>
          <w:szCs w:val="23"/>
          <w:lang w:eastAsia="ru-RU"/>
        </w:rPr>
        <w:t xml:space="preserve">. №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4748E4">
          <w:rPr>
            <w:rFonts w:ascii="Times New Roman" w:eastAsia="Times New Roman" w:hAnsi="Times New Roman"/>
            <w:color w:val="000000"/>
            <w:sz w:val="23"/>
            <w:szCs w:val="23"/>
            <w:lang w:eastAsia="ru-RU"/>
          </w:rPr>
          <w:t>2011 г</w:t>
        </w:r>
      </w:smartTag>
      <w:r w:rsidRPr="004748E4">
        <w:rPr>
          <w:rFonts w:ascii="Times New Roman" w:eastAsia="Times New Roman" w:hAnsi="Times New Roman"/>
          <w:color w:val="000000"/>
          <w:sz w:val="23"/>
          <w:szCs w:val="23"/>
          <w:lang w:eastAsia="ru-RU"/>
        </w:rPr>
        <w:t>., регистрационный № 21240).</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3.4.4. При организации инклюзивного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w:t>
      </w:r>
      <w:r w:rsidRPr="004748E4">
        <w:rPr>
          <w:rFonts w:ascii="Times New Roman" w:eastAsia="Times New Roman" w:hAnsi="Times New Roman"/>
          <w:color w:val="000000"/>
          <w:sz w:val="23"/>
          <w:szCs w:val="23"/>
          <w:lang w:eastAsia="ru-RU"/>
        </w:rPr>
        <w:lastRenderedPageBreak/>
        <w:t>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&lt;1&gt; Статья 1 Федерального закона от 24 июля </w:t>
      </w:r>
      <w:smartTag w:uri="urn:schemas-microsoft-com:office:smarttags" w:element="metricconverter">
        <w:smartTagPr>
          <w:attr w:name="ProductID" w:val="1998 г"/>
        </w:smartTagPr>
        <w:r w:rsidRPr="004748E4">
          <w:rPr>
            <w:rFonts w:ascii="Times New Roman" w:eastAsia="Times New Roman" w:hAnsi="Times New Roman"/>
            <w:color w:val="000000"/>
            <w:sz w:val="23"/>
            <w:szCs w:val="23"/>
            <w:lang w:eastAsia="ru-RU"/>
          </w:rPr>
          <w:t>1998 г</w:t>
        </w:r>
      </w:smartTag>
      <w:r w:rsidRPr="004748E4">
        <w:rPr>
          <w:rFonts w:ascii="Times New Roman" w:eastAsia="Times New Roman" w:hAnsi="Times New Roman"/>
          <w:color w:val="000000"/>
          <w:sz w:val="23"/>
          <w:szCs w:val="23"/>
          <w:lang w:eastAsia="ru-RU"/>
        </w:rPr>
        <w:t>.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3.5. Требования к материально-техническим условиям реализации основной образовательной программы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3.5.1. Требования к материально-техническим условиям реализации Программы включают:</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требования, определяемые в соответствии с санитарно-эпидемиологическими правилами и нормативами;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требования, определяемые в соответствии с правилами пожарной безопасности;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требования к средствам обучения и воспитания в соответствии с возрастом и индивидуальными особенностями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 оснащенность помещений развивающей предметно-пространственной средой;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5) требования к материально-техническому обеспечению программы (учебно-методический комплект, оборудование, оснащение (предметы).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3.6. Требования к финансовым условиям реализации основной образовательной программы дошкольного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3.6.2. Финансовые условия реализации Программы должны: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1) обеспечивать возможность выполнения требований Стандарта к условиям реализации и структуре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3) отражать структуру и объем расходов, необходимых для реализации Программы, а также механизм их формирования.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w:t>
      </w:r>
      <w:r w:rsidRPr="004748E4">
        <w:rPr>
          <w:rFonts w:ascii="Times New Roman" w:eastAsia="Times New Roman" w:hAnsi="Times New Roman"/>
          <w:color w:val="000000"/>
          <w:sz w:val="23"/>
          <w:szCs w:val="23"/>
          <w:lang w:eastAsia="ru-RU"/>
        </w:rPr>
        <w:lastRenderedPageBreak/>
        <w:t>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расходов на оплату труда работников, реализующих Программу;</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иных расходов, связанных с реализацией и обеспечением реализации Программы.</w:t>
      </w:r>
    </w:p>
    <w:p w:rsidR="00A84B45" w:rsidRPr="004748E4" w:rsidRDefault="00A84B45" w:rsidP="00A84B45">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r w:rsidRPr="004748E4">
        <w:rPr>
          <w:rFonts w:ascii="inherit" w:eastAsia="Times New Roman" w:hAnsi="inherit" w:cs="Arial"/>
          <w:b/>
          <w:bCs/>
          <w:color w:val="000000"/>
          <w:sz w:val="23"/>
          <w:szCs w:val="23"/>
          <w:bdr w:val="none" w:sz="0" w:space="0" w:color="auto" w:frame="1"/>
          <w:lang w:eastAsia="ru-RU"/>
        </w:rPr>
        <w:t>IV. ТРЕБОВАНИЯ К РЕЗУЛЬТАТАМ ОСВОЕНИЯ ОСНОВНОЙ</w:t>
      </w:r>
      <w:r w:rsidRPr="004748E4">
        <w:rPr>
          <w:rFonts w:ascii="Trebuchet MS" w:eastAsia="Times New Roman" w:hAnsi="Trebuchet MS" w:cs="Arial"/>
          <w:b/>
          <w:bCs/>
          <w:color w:val="000000"/>
          <w:sz w:val="23"/>
          <w:szCs w:val="23"/>
          <w:lang w:eastAsia="ru-RU"/>
        </w:rPr>
        <w:br/>
      </w:r>
      <w:r w:rsidRPr="004748E4">
        <w:rPr>
          <w:rFonts w:ascii="inherit" w:eastAsia="Times New Roman" w:hAnsi="inherit" w:cs="Arial"/>
          <w:b/>
          <w:bCs/>
          <w:color w:val="000000"/>
          <w:sz w:val="23"/>
          <w:szCs w:val="23"/>
          <w:bdr w:val="none" w:sz="0" w:space="0" w:color="auto" w:frame="1"/>
          <w:lang w:eastAsia="ru-RU"/>
        </w:rPr>
        <w:t>ОБРАЗОВАТЕЛЬНОЙ ПРОГРАММЫ ДОШКОЛЬНОГО ОБРАЗОВАНИЯ</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&lt;1&gt; С учетом положений</w:t>
      </w:r>
      <w:r w:rsidRPr="004748E4">
        <w:rPr>
          <w:rFonts w:ascii="Times New Roman" w:eastAsia="Times New Roman" w:hAnsi="Times New Roman"/>
          <w:color w:val="000000"/>
          <w:sz w:val="23"/>
          <w:lang w:eastAsia="ru-RU"/>
        </w:rPr>
        <w:t> </w:t>
      </w:r>
      <w:hyperlink r:id="rId11" w:anchor="st11_2" w:tooltip="Федеральный закон от 29.12.2012 № 273-ФЗ (ред. от 23.07.2013) &quot;Об образовании в Российской Федерации&quot;{КонсультантПлюс}" w:history="1">
        <w:r w:rsidRPr="004748E4">
          <w:rPr>
            <w:rFonts w:ascii="inherit" w:eastAsia="Times New Roman" w:hAnsi="inherit"/>
            <w:color w:val="0079CC"/>
            <w:sz w:val="23"/>
            <w:u w:val="single"/>
            <w:lang w:eastAsia="ru-RU"/>
          </w:rPr>
          <w:t>части 2 статьи 11</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 xml:space="preserve">Федерального закона от 29 декабря </w:t>
      </w:r>
      <w:smartTag w:uri="urn:schemas-microsoft-com:office:smarttags" w:element="metricconverter">
        <w:smartTagPr>
          <w:attr w:name="ProductID" w:val="2012 г"/>
        </w:smartTagPr>
        <w:r w:rsidRPr="004748E4">
          <w:rPr>
            <w:rFonts w:ascii="Times New Roman" w:eastAsia="Times New Roman" w:hAnsi="Times New Roman"/>
            <w:color w:val="000000"/>
            <w:sz w:val="23"/>
            <w:szCs w:val="23"/>
            <w:lang w:eastAsia="ru-RU"/>
          </w:rPr>
          <w:t>2012 г</w:t>
        </w:r>
      </w:smartTag>
      <w:r w:rsidRPr="004748E4">
        <w:rPr>
          <w:rFonts w:ascii="Times New Roman" w:eastAsia="Times New Roman" w:hAnsi="Times New Roman"/>
          <w:color w:val="000000"/>
          <w:sz w:val="23"/>
          <w:szCs w:val="23"/>
          <w:lang w:eastAsia="ru-RU"/>
        </w:rPr>
        <w:t>. № 273-ФЗ "Об образовании в Российской Федерации" (Собрание законодательства Российской Федерации, 2012, № 53, ст. 7598; 2013, № 19, ст. 2326).</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&lt;2&gt;</w:t>
      </w:r>
      <w:r w:rsidRPr="004748E4">
        <w:rPr>
          <w:rFonts w:ascii="Times New Roman" w:eastAsia="Times New Roman" w:hAnsi="Times New Roman"/>
          <w:color w:val="000000"/>
          <w:sz w:val="23"/>
          <w:lang w:eastAsia="ru-RU"/>
        </w:rPr>
        <w:t> </w:t>
      </w:r>
      <w:hyperlink r:id="rId12" w:anchor="st64_2" w:tooltip="Федеральный закон от 29.12.2012 № 273-ФЗ (ред. от 23.07.2013) &quot;Об образовании в Российской Федерации&quot;{КонсультантПлюс}" w:history="1">
        <w:r w:rsidRPr="004748E4">
          <w:rPr>
            <w:rFonts w:ascii="inherit" w:eastAsia="Times New Roman" w:hAnsi="inherit"/>
            <w:color w:val="0079CC"/>
            <w:sz w:val="23"/>
            <w:u w:val="single"/>
            <w:lang w:eastAsia="ru-RU"/>
          </w:rPr>
          <w:t>Часть 2 статьи 64</w:t>
        </w:r>
      </w:hyperlink>
      <w:r w:rsidRPr="004748E4">
        <w:rPr>
          <w:rFonts w:ascii="Times New Roman" w:eastAsia="Times New Roman" w:hAnsi="Times New Roman"/>
          <w:color w:val="000000"/>
          <w:sz w:val="23"/>
          <w:lang w:eastAsia="ru-RU"/>
        </w:rPr>
        <w:t> </w:t>
      </w:r>
      <w:r w:rsidRPr="004748E4">
        <w:rPr>
          <w:rFonts w:ascii="Times New Roman" w:eastAsia="Times New Roman" w:hAnsi="Times New Roman"/>
          <w:color w:val="000000"/>
          <w:sz w:val="23"/>
          <w:szCs w:val="23"/>
          <w:lang w:eastAsia="ru-RU"/>
        </w:rPr>
        <w:t xml:space="preserve">Федерального закона от 29 декабря </w:t>
      </w:r>
      <w:smartTag w:uri="urn:schemas-microsoft-com:office:smarttags" w:element="metricconverter">
        <w:smartTagPr>
          <w:attr w:name="ProductID" w:val="2012 г"/>
        </w:smartTagPr>
        <w:r w:rsidRPr="004748E4">
          <w:rPr>
            <w:rFonts w:ascii="Times New Roman" w:eastAsia="Times New Roman" w:hAnsi="Times New Roman"/>
            <w:color w:val="000000"/>
            <w:sz w:val="23"/>
            <w:szCs w:val="23"/>
            <w:lang w:eastAsia="ru-RU"/>
          </w:rPr>
          <w:t>2012 г</w:t>
        </w:r>
      </w:smartTag>
      <w:r w:rsidRPr="004748E4">
        <w:rPr>
          <w:rFonts w:ascii="Times New Roman" w:eastAsia="Times New Roman" w:hAnsi="Times New Roman"/>
          <w:color w:val="000000"/>
          <w:sz w:val="23"/>
          <w:szCs w:val="23"/>
          <w:lang w:eastAsia="ru-RU"/>
        </w:rPr>
        <w:t>. № 273-ФЗ "Об образовании в Российской Федерации" (Собрание законодательства Российской Федерации, 2012, № 53, ст. 7598; 2013, № 19, ст. 2326).</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4.4. Настоящие требования являются ориентирами для: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б) решения задач:</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формирования Программы;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анализа профессиональной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взаимодействия с семьями;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 изучения характеристик образования детей в возрасте от 2 месяцев до 8 лет;</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4.5. Целевые ориентиры не могут служить непосредственным основанием при решении управленческих задач, включая: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аттестацию педагогических кадров;</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оценку качества образования;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распределение стимулирующего фонда оплаты труда работников Организации.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84B45" w:rsidRPr="004748E4" w:rsidRDefault="00A84B45" w:rsidP="00A84B45">
      <w:pPr>
        <w:shd w:val="clear" w:color="auto" w:fill="FFFFFF"/>
        <w:spacing w:before="450" w:after="150" w:line="270" w:lineRule="atLeast"/>
        <w:jc w:val="center"/>
        <w:textAlignment w:val="baseline"/>
        <w:outlineLvl w:val="3"/>
        <w:rPr>
          <w:rFonts w:ascii="Trebuchet MS" w:eastAsia="Times New Roman" w:hAnsi="Trebuchet MS" w:cs="Arial"/>
          <w:b/>
          <w:bCs/>
          <w:color w:val="000000"/>
          <w:sz w:val="23"/>
          <w:szCs w:val="23"/>
          <w:lang w:eastAsia="ru-RU"/>
        </w:rPr>
      </w:pPr>
      <w:r w:rsidRPr="004748E4">
        <w:rPr>
          <w:rFonts w:ascii="Trebuchet MS" w:eastAsia="Times New Roman" w:hAnsi="Trebuchet MS" w:cs="Arial"/>
          <w:b/>
          <w:bCs/>
          <w:color w:val="000000"/>
          <w:sz w:val="23"/>
          <w:szCs w:val="23"/>
          <w:lang w:eastAsia="ru-RU"/>
        </w:rPr>
        <w:t>Целевые ориентиры образования в младенческом</w:t>
      </w:r>
      <w:r w:rsidRPr="004748E4">
        <w:rPr>
          <w:rFonts w:ascii="Trebuchet MS" w:eastAsia="Times New Roman" w:hAnsi="Trebuchet MS" w:cs="Arial"/>
          <w:b/>
          <w:bCs/>
          <w:color w:val="000000"/>
          <w:sz w:val="23"/>
          <w:szCs w:val="23"/>
          <w:lang w:eastAsia="ru-RU"/>
        </w:rPr>
        <w:br/>
        <w:t>и раннем возрасте:</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проявляет интерес к сверстникам; наблюдает за их действиями и подражает им;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 ребенка развита крупная моторика, он стремится осваивать различные виды движения (бег, лазанье, перешагивание и пр.).</w:t>
      </w:r>
    </w:p>
    <w:p w:rsidR="00A84B45" w:rsidRPr="004748E4" w:rsidRDefault="00A84B45" w:rsidP="00A84B45">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r w:rsidRPr="004748E4">
        <w:rPr>
          <w:rFonts w:ascii="inherit" w:eastAsia="Times New Roman" w:hAnsi="inherit" w:cs="Arial"/>
          <w:b/>
          <w:bCs/>
          <w:color w:val="000000"/>
          <w:sz w:val="23"/>
          <w:szCs w:val="23"/>
          <w:bdr w:val="none" w:sz="0" w:space="0" w:color="auto" w:frame="1"/>
          <w:lang w:eastAsia="ru-RU"/>
        </w:rPr>
        <w:t>Целевые ориентиры на этапе завершения</w:t>
      </w:r>
      <w:r w:rsidRPr="004748E4">
        <w:rPr>
          <w:rFonts w:ascii="Trebuchet MS" w:eastAsia="Times New Roman" w:hAnsi="Trebuchet MS" w:cs="Arial"/>
          <w:b/>
          <w:bCs/>
          <w:color w:val="000000"/>
          <w:sz w:val="23"/>
          <w:szCs w:val="23"/>
          <w:lang w:eastAsia="ru-RU"/>
        </w:rPr>
        <w:br/>
      </w:r>
      <w:r w:rsidRPr="004748E4">
        <w:rPr>
          <w:rFonts w:ascii="inherit" w:eastAsia="Times New Roman" w:hAnsi="inherit" w:cs="Arial"/>
          <w:b/>
          <w:bCs/>
          <w:color w:val="000000"/>
          <w:sz w:val="23"/>
          <w:szCs w:val="23"/>
          <w:bdr w:val="none" w:sz="0" w:space="0" w:color="auto" w:frame="1"/>
          <w:lang w:eastAsia="ru-RU"/>
        </w:rPr>
        <w:t>дошкольного образования:</w:t>
      </w:r>
    </w:p>
    <w:p w:rsidR="00A84B45" w:rsidRPr="004748E4" w:rsidRDefault="00A84B45" w:rsidP="00A84B45">
      <w:pPr>
        <w:shd w:val="clear" w:color="auto" w:fill="FFFFFF"/>
        <w:spacing w:after="0" w:line="240" w:lineRule="auto"/>
        <w:ind w:firstLine="300"/>
        <w:jc w:val="both"/>
        <w:textAlignment w:val="baseline"/>
        <w:rPr>
          <w:rFonts w:ascii="Times New Roman" w:eastAsia="Times New Roman" w:hAnsi="Times New Roman"/>
          <w:color w:val="000000"/>
          <w:sz w:val="23"/>
          <w:szCs w:val="23"/>
          <w:lang w:eastAsia="ru-RU"/>
        </w:rPr>
      </w:pPr>
      <w:r w:rsidRPr="004748E4">
        <w:rPr>
          <w:rFonts w:ascii="inherit" w:eastAsia="Times New Roman" w:hAnsi="inherit"/>
          <w:color w:val="000000"/>
          <w:sz w:val="23"/>
          <w:szCs w:val="23"/>
          <w:bdr w:val="none" w:sz="0" w:space="0" w:color="auto" w:frame="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w:t>
      </w:r>
      <w:r w:rsidRPr="004748E4">
        <w:rPr>
          <w:rFonts w:ascii="Times New Roman" w:eastAsia="Times New Roman" w:hAnsi="Times New Roman"/>
          <w:color w:val="000000"/>
          <w:sz w:val="23"/>
          <w:szCs w:val="23"/>
          <w:lang w:eastAsia="ru-RU"/>
        </w:rPr>
        <w:lastRenderedPageBreak/>
        <w:t>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84B45" w:rsidRPr="004748E4" w:rsidRDefault="00A84B45" w:rsidP="00A84B45">
      <w:pPr>
        <w:shd w:val="clear" w:color="auto" w:fill="FFFFFF"/>
        <w:spacing w:before="75" w:after="75"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84B45" w:rsidRPr="004748E4" w:rsidRDefault="00A84B45" w:rsidP="00A84B45">
      <w:pPr>
        <w:shd w:val="clear" w:color="auto" w:fill="FFFFFF"/>
        <w:spacing w:before="75" w:after="150" w:line="240" w:lineRule="auto"/>
        <w:ind w:firstLine="300"/>
        <w:jc w:val="both"/>
        <w:textAlignment w:val="baseline"/>
        <w:rPr>
          <w:rFonts w:ascii="Times New Roman" w:eastAsia="Times New Roman" w:hAnsi="Times New Roman"/>
          <w:color w:val="000000"/>
          <w:sz w:val="23"/>
          <w:szCs w:val="23"/>
          <w:lang w:eastAsia="ru-RU"/>
        </w:rPr>
      </w:pPr>
      <w:r w:rsidRPr="004748E4">
        <w:rPr>
          <w:rFonts w:ascii="Times New Roman" w:eastAsia="Times New Roman" w:hAnsi="Times New Roman"/>
          <w:color w:val="000000"/>
          <w:sz w:val="23"/>
          <w:szCs w:val="23"/>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84B45" w:rsidRDefault="00A84B45" w:rsidP="00A84B45">
      <w:hyperlink r:id="rId13" w:tgtFrame="_blank" w:tooltip="Я.ру" w:history="1">
        <w:r w:rsidRPr="004748E4">
          <w:rPr>
            <w:rFonts w:ascii="inherit" w:eastAsia="Times New Roman" w:hAnsi="inherit" w:cs="Arial"/>
            <w:color w:val="0079CC"/>
            <w:sz w:val="17"/>
            <w:szCs w:val="17"/>
            <w:u w:val="single"/>
            <w:bdr w:val="none" w:sz="0" w:space="0" w:color="auto" w:frame="1"/>
            <w:lang w:eastAsia="ru-RU"/>
          </w:rPr>
          <w:br/>
        </w:r>
      </w:hyperlink>
    </w:p>
    <w:p w:rsidR="0065550B" w:rsidRDefault="0065550B"/>
    <w:sectPr w:rsidR="0065550B" w:rsidSect="00082C8E">
      <w:pgSz w:w="11906" w:h="16838"/>
      <w:pgMar w:top="907" w:right="851" w:bottom="90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4B45"/>
    <w:rsid w:val="00042ADF"/>
    <w:rsid w:val="001D42AF"/>
    <w:rsid w:val="0065550B"/>
    <w:rsid w:val="00A84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hyperlink" Target="http://share.yandex.ru/go.xml?service=yaru&amp;url=http%3A%2F%2Fxn--273--84d1f.xn--p1ai%2Fakty_minobrnauki_rossii%2Fprikaz-minobrnauki-rf-ot-17102013-no-1155&amp;title=%D0%9F%D1%80%D0%B8%D0%BA%D0%B0%D0%B7%20%D0%9C%D0%B8%D0%BD%D0%B8%D1%81%D1%82%D0%B5%D1%80%D1%81%D1%82%D0%B2%D0%B0%20%D0%BE%D0%B1%D1%80%D0%B0%D0%B7%D0%BE%D0%B2%D0%B0%D0%BD%D0%B8%D1%8F%20%D0%B8%20%D0%BD%D0%B0%D1%83%D0%BA%D0%B8%20%D0%A0%D0%BE%D1%81%D1%81%D0%B8%D0%B9%D1%81%D0%BA%D0%BE%D0%B9%20%D0%A4%D0%B5%D0%B4%D0%B5%D1%80%D0%B0%D1%86%D0%B8%D0%B8%20%D0%BE%D1%82%2017%20%D0%BE%D0%BA%D1%82%D1%8F%D0%B1%D1%80%D1%8F%202013%20%D0%B3.%20%E2%84%96%201155%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 Id="rId3" Type="http://schemas.openxmlformats.org/officeDocument/2006/relationships/webSettings" Target="webSettings.xml"/><Relationship Id="rId7" Type="http://schemas.openxmlformats.org/officeDocument/2006/relationships/hyperlink" Target="http://xn--273--84d1f.xn--p1ai/zakonodatelstvo/konstituciya-rossiyskoy-federacii" TargetMode="External"/><Relationship Id="rId12" Type="http://schemas.openxmlformats.org/officeDocument/2006/relationships/hyperlink" Target="http://xn--273--84d1f.xn--p1ai/zakonodatelstvo/federalnyy-zakon-ot-29-dekabrya-2012-g-no-273-fz-ob-obrazovanii-v-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akty_pravitelstva_rf/postanovlenie-pravitelstva-rf-ot-05082013-no-661"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akty_pravitelstva_rf/postanovlenie-pravitelstva-rf-ot-03062013-no-466" TargetMode="External"/><Relationship Id="rId15" Type="http://schemas.openxmlformats.org/officeDocument/2006/relationships/theme" Target="theme/theme1.xm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federalnyy-zakon-ot-29-dekabrya-2012-g-no-273-fz-ob-obrazovanii-v-rf" TargetMode="External"/><Relationship Id="rId9" Type="http://schemas.openxmlformats.org/officeDocument/2006/relationships/hyperlink" Target="http://xn--273--84d1f.xn--p1ai/akty_minobrnauki_rossii/prikaz-minobrnauki-rf-ot-17102013-no-115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8697</Words>
  <Characters>49575</Characters>
  <Application>Microsoft Office Word</Application>
  <DocSecurity>0</DocSecurity>
  <Lines>413</Lines>
  <Paragraphs>116</Paragraphs>
  <ScaleCrop>false</ScaleCrop>
  <Company>DNA Project</Company>
  <LinksUpToDate>false</LinksUpToDate>
  <CharactersWithSpaces>58156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cp:revision>
  <dcterms:created xsi:type="dcterms:W3CDTF">2017-01-20T07:13:00Z</dcterms:created>
  <dcterms:modified xsi:type="dcterms:W3CDTF">2017-01-20T07:14:00Z</dcterms:modified>
</cp:coreProperties>
</file>